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1792" w14:textId="6CEAA06D" w:rsidR="0016167F" w:rsidRPr="00E53EBE" w:rsidRDefault="00543165" w:rsidP="003B1033">
      <w:pPr>
        <w:spacing w:after="0" w:line="240" w:lineRule="auto"/>
        <w:ind w:left="354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3EBE">
        <w:rPr>
          <w:rFonts w:ascii="Times New Roman" w:hAnsi="Times New Roman" w:cs="Times New Roman"/>
          <w:sz w:val="20"/>
          <w:szCs w:val="20"/>
        </w:rPr>
        <w:t>Приложение № </w:t>
      </w:r>
      <w:r w:rsidR="000E441D" w:rsidRPr="00E53EBE">
        <w:rPr>
          <w:rFonts w:ascii="Times New Roman" w:hAnsi="Times New Roman" w:cs="Times New Roman"/>
          <w:sz w:val="20"/>
          <w:szCs w:val="20"/>
        </w:rPr>
        <w:t>7</w:t>
      </w:r>
    </w:p>
    <w:p w14:paraId="0461981B" w14:textId="77777777" w:rsidR="00E53EBE" w:rsidRPr="007614E8" w:rsidRDefault="00E53EBE" w:rsidP="00E53EBE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614E8">
        <w:rPr>
          <w:rFonts w:ascii="Times New Roman" w:hAnsi="Times New Roman" w:cs="Times New Roman"/>
          <w:sz w:val="20"/>
          <w:szCs w:val="20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Крым 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28E5AF11" w14:textId="77777777" w:rsidR="00E53EBE" w:rsidRPr="00827921" w:rsidRDefault="00E53EBE" w:rsidP="00BF47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1CE1E" w14:textId="77777777" w:rsidR="0016167F" w:rsidRPr="00827921" w:rsidRDefault="0016167F" w:rsidP="003B1033">
      <w:pPr>
        <w:spacing w:after="0" w:line="360" w:lineRule="auto"/>
        <w:ind w:firstLine="297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D0CA5" w14:textId="77777777" w:rsidR="0016167F" w:rsidRPr="00827921" w:rsidRDefault="0016167F" w:rsidP="003B1033">
      <w:pPr>
        <w:spacing w:after="0" w:line="360" w:lineRule="auto"/>
        <w:ind w:left="-3402"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</w:t>
      </w:r>
    </w:p>
    <w:p w14:paraId="10CAF52E" w14:textId="77777777" w:rsidR="0016167F" w:rsidRPr="00827921" w:rsidRDefault="006F793B" w:rsidP="003B103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</w:t>
      </w:r>
      <w:r w:rsidR="0016167F"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7F" w:rsidRPr="00827921">
        <w:rPr>
          <w:rFonts w:ascii="Times New Roman" w:hAnsi="Times New Roman" w:cs="Times New Roman"/>
          <w:sz w:val="28"/>
          <w:szCs w:val="28"/>
        </w:rPr>
        <w:t xml:space="preserve">территориальным избирательным комиссиям и избирательным комиссиям субъектов Российской Федерации для </w:t>
      </w:r>
      <w:r w:rsidR="003B1033">
        <w:rPr>
          <w:rFonts w:ascii="Times New Roman" w:hAnsi="Times New Roman" w:cs="Times New Roman"/>
          <w:sz w:val="28"/>
          <w:szCs w:val="28"/>
        </w:rPr>
        <w:br/>
      </w:r>
      <w:r w:rsidR="0016167F" w:rsidRPr="00827921">
        <w:rPr>
          <w:rFonts w:ascii="Times New Roman" w:hAnsi="Times New Roman" w:cs="Times New Roman"/>
          <w:sz w:val="28"/>
          <w:szCs w:val="28"/>
        </w:rPr>
        <w:t>обеспечения функционирования ГАС «Выборы»</w:t>
      </w:r>
    </w:p>
    <w:p w14:paraId="552C9404" w14:textId="77777777" w:rsidR="0016167F" w:rsidRPr="00827921" w:rsidRDefault="0016167F" w:rsidP="001616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A374109" w14:textId="77777777" w:rsidR="0016167F" w:rsidRPr="002F5C6C" w:rsidRDefault="0016167F" w:rsidP="0016167F">
      <w:pPr>
        <w:numPr>
          <w:ilvl w:val="0"/>
          <w:numId w:val="1"/>
        </w:numPr>
        <w:tabs>
          <w:tab w:val="clear" w:pos="360"/>
        </w:tabs>
        <w:spacing w:before="24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требования</w:t>
      </w:r>
    </w:p>
    <w:p w14:paraId="24C6B91C" w14:textId="77777777" w:rsidR="0016167F" w:rsidRPr="002F5C6C" w:rsidRDefault="0016167F" w:rsidP="0016167F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Сеть передачи данных (услуга связи по передаче данных) должна соответствовать Федеральным законам «О связи» от 7 июля 2003 г. N 126-ФЗ, «О Государственной автоматизированной системе Российской Федерации «Выборы» от 10 января 2003г. №20-ФЗ, Правилам оказания услуг по передаче данных, утвержденными Постановлением Правительства Российской Федерации от 23 января 2006 г. N 32, иным федеральным</w:t>
      </w:r>
      <w:r w:rsidRPr="002F5C6C"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  <w:t xml:space="preserve">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законам и нормативным правовым актам Российской Федерации в области связи и настоящим требованиям.</w:t>
      </w:r>
    </w:p>
    <w:p w14:paraId="76B81B8B" w14:textId="77777777" w:rsidR="0016167F" w:rsidRDefault="0016167F" w:rsidP="0016167F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Настройка сети передачи данных Исполнителя, установка и настройка необходимого каналообразующего оборудования Исполнителя, подключение Объектов к узлам доступа к сети передачи данных Исполнителя и проверка качества задействованных при этом линий связи являются неотъемлемой частью функционирования сети передачи данных (оказания услуги связи по передачи данных).</w:t>
      </w:r>
    </w:p>
    <w:p w14:paraId="1005A26E" w14:textId="77777777" w:rsidR="0016167F" w:rsidRPr="002F5C6C" w:rsidRDefault="0016167F" w:rsidP="0016167F">
      <w:pPr>
        <w:numPr>
          <w:ilvl w:val="0"/>
          <w:numId w:val="1"/>
        </w:numPr>
        <w:tabs>
          <w:tab w:val="clear" w:pos="360"/>
        </w:tabs>
        <w:spacing w:before="24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сети передачи данных (услуге связи по передаче данных)</w:t>
      </w:r>
    </w:p>
    <w:p w14:paraId="4334FE0C" w14:textId="77777777" w:rsidR="0016167F" w:rsidRPr="002F5C6C" w:rsidRDefault="0016167F" w:rsidP="0016167F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Сеть передачи данных должна функционировать (услуги связи должны оказываться) непрерывно – 24 (двадцать четыре) часа в сутки, 7 (семь) дней в неделю, в течение всего срока предоставления сети передачи данных (оказания услуг связи по передаче данных).</w:t>
      </w:r>
    </w:p>
    <w:p w14:paraId="6302F304" w14:textId="77777777" w:rsidR="0016167F" w:rsidRPr="002F5C6C" w:rsidRDefault="0016167F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2.2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Телекоммуникационное 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используемое для оказания услуг связи по предоставлению доступа </w:t>
      </w:r>
      <w:r w:rsidR="00A8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передаче данных, размещаемое 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избирательных комиссиях, не должно иметь средств беспроводного доступа.</w:t>
      </w:r>
    </w:p>
    <w:p w14:paraId="0331C66F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2.3 Интерфейсы окончаний каналов доступа к сети передачи данных Исполнителя (далее – Интерфейсы доступа) должны располагаться в</w:t>
      </w:r>
      <w:r w:rsidRPr="006C3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помещениях Объектов, соответствовать технологии Ethernet 10/100 (10BASE-T/100BASE-TX) или Ethernet 10/100/1000 (10BASE-T/100BASE-TX/1000BASE-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T) и работать в режиме 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автосогласования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параметров сети, при этом Интерфейсы доступа должны быть выполнены в виде розетки 8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соединением проводников в соответствии с таблицей T568B стандарта TIA/EIA-568, если с Заказчиком не согласовано иное.</w:t>
      </w:r>
    </w:p>
    <w:p w14:paraId="27964BF8" w14:textId="38B0FFD3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 Исполнитель должен обеспечить необходимую минимальную скорость двунаправленного канала доступа в каждом направлении (пропускную способность) к своей сети передачи данных не менее 40 Гб/сек для Центральной избирательной комиссии Российской Федерации, </w:t>
      </w:r>
      <w:r w:rsidR="000B69D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Мб/сек для избирательной комиссии субъекта Российской Федерации, </w:t>
      </w:r>
      <w:r w:rsidR="000B69D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0 Мб/сек для территориальной избирательной комиссии, 2 Мб/сек для участковой  избирательной комиссии (помещения для голосования) при этом показатели качества обслуживания на сети передачи данных Исполнителя должны удовлетворять настоящим требованиям  в случае максимального использования трафиком пропускной способности.</w:t>
      </w:r>
    </w:p>
    <w:p w14:paraId="4BED330D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2.5 Исполнитель должен предоставить маршрутизируемую виртуальную частную сеть 3-го уровня согласно классификации ГОСТ Р ИСО/МЭК 7498-1-99, при этом указанная сеть должна обеспечивать передачу информации по протоколу IP согласно спецификации IETF RFC 791 и обеспечивать прохождение между Интерфейсами доступа IP-пакетов размером до 1500 байт включительно (MTU) без их фрагментации.</w:t>
      </w:r>
    </w:p>
    <w:p w14:paraId="65CC4EEA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целях соблюдения установленного в документации на ГАС «Выборы» адресного плана Исполнитель должен обеспечить доступность для использования Заказчиком всего адресного пространства частных сетей классов «A» и (или) «В», согласно спецификации IETF RFC 1918, за исключением согласованных Заказчиком IP-адресов, выделенных Исполнителю для обеспечения маршрутизации, в количестве, равном числу Объектов (далее – Выделенные IP-адреса). Соответствующие адресный план, топология сети и параметры маршрутизации 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передаются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исполнителю после заключения контракта (уточняются в ходе проектирования). </w:t>
      </w:r>
    </w:p>
    <w:p w14:paraId="69FC5500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2.7 В целях обеспечения возможности мониторинга доступности каналов связи и возможности диагностики сети Заказчиком Исполнитель должен обеспечить для устройств, имеющих в соответствии с п. 2.6 настоящих требований выделенные IP-адреса, корректную работу протокола ICMP, включая генерацию и обмен служебными ICMP-сообщениями типов 0, 3, 8, 11 (и другими по согласованию) согласно спецификации IETF RFC 792 (далее – Служебный трафик).</w:t>
      </w:r>
    </w:p>
    <w:p w14:paraId="1055D3B8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2.8 Исполнитель должен обеспечить на основе механизмов качества обслуживания (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QoS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приоритетное обслуживание маркированного трафика Заказчика, в том числе чувствительного к потерям пакетов информации, задержкам передачи пакетов информации по сети и вариациям времени переноса пакетов информации по сети в одном направлении (трафик реального времени), при этом на стыке сети Исполнителя и сети Заказчика механизмы качества обслуживания должны осуществляться согласно спецификациям IETF RFC 2474, RFC 2475, RFC 3260. Параметры маркировки соответствующего трафика, а также величина гарантированной пропускной способности для каждого используемого в ГАС «Выборы» класса трафика уточняются Исполнителем у Заказчика заблаговременно до начала оказания услуг 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). При недостаточном для использования всей гарантированной пропускной способности объеме проходящего между Интерфейсами доступа маркированного трафика, относящегося к любому из используемых Заказчиком классов, неиспользованная пропускная способность должна перераспределяться в пределах пропускной способности каналов доступа между остальными классами трафика, используемыми Заказчиком.</w:t>
      </w:r>
    </w:p>
    <w:p w14:paraId="47A7F0D7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2.9 Исполнитель должен обеспечить на своей сети следующие значения показателей качества обслуживания для маркированного Заказчиком трафика реального времени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передаваемого между Объектами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10CF4E63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задержка передачи пакета в каждом направлении при отсутствии на канале спутниковой составляющей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 более 150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BFEDD1D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передачи пакета в каждом направлении при наличии на канале спутниковой составляющей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 более 400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B75A7BA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вариация времени переноса пакета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направлении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более 40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BB0970F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пакетов в каждом направлении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более 2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70A00A77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2.10 Исполнитель должен обеспечить достоверность передачи информации Заказчика путем исключения возможности изменения как структуры пакетов информации, проходящих между Интерфейсами доступа, так и содержимого служебных заголовков и блоков данных пакетов информации.</w:t>
      </w:r>
    </w:p>
    <w:p w14:paraId="46BE6659" w14:textId="77777777" w:rsidR="0016167F" w:rsidRPr="002F5C6C" w:rsidRDefault="0016167F" w:rsidP="0016167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2.11 В целях соблюдения основных принципов использования и эксплуатации ГАС «Выборы» в соответствии с Федеральным законом «О Государственной автоматизированной системе Российской Федерации «Выборы» от 10 января 2003 г. N 20-ФЗ Исполнитель должен обеспечить:</w:t>
      </w:r>
    </w:p>
    <w:p w14:paraId="11694C8F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недопустимость подключения ГАС «Выборы» к информационно-телекоммуникационной сети «Интернет», при этом, Заказчиком на каждом Объекте выполняется контроль путем анализа пакетов информации, поступающих из сети Исполнителя на непосредственно подключенное к сети Исполнителя оборудование ГАС «Выборы» (далее – Контроль граничным маршрутизатором). Событие, при котором в результате Контроля граничным маршрутизатором фиксируется входящий пакет информации с IP-адресом отправителя или получателя, который не относится к списку зарезервированных для специального использования 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неглобальных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IP-адресов согласно спецификации IETF RFC 6890, трактуется как нарушение данного требования.</w:t>
      </w:r>
    </w:p>
    <w:p w14:paraId="0FAAD6D4" w14:textId="77777777" w:rsidR="0016167F" w:rsidRPr="002F5C6C" w:rsidRDefault="0016167F" w:rsidP="0016167F">
      <w:pPr>
        <w:numPr>
          <w:ilvl w:val="1"/>
          <w:numId w:val="2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недопустимость подключения ГАС «Выборы» к иным информационным системам и сетям связи, не применяемым в ГАС «Выборы»,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этом, Заказчиком на каждом Объекте выполняется Контроль граничным маршрутизатором. Событие, при котором в результате Контроля граничным маршрутизатором фиксируется входящий пакет информации с IP-адресом отправителя или получателя, который не относится к используемым в ГАС «Выборы» адресным пространствам частных сетей согласно спецификации IETF RFC 1918 (включая широковещание), или входящий пакет информации содержит неприменяемые в ГАС «Выборы» структуры протоколов, номера портов служб отправителя или получателя (TCP/UDP), за исключением указанного в п. 2.7 настоящих требований Служебного трафика, трактуется как нарушение данного требования.</w:t>
      </w:r>
    </w:p>
    <w:p w14:paraId="2800446E" w14:textId="77777777" w:rsidR="0016167F" w:rsidRPr="002F5C6C" w:rsidRDefault="0016167F" w:rsidP="0016167F">
      <w:pPr>
        <w:numPr>
          <w:ilvl w:val="0"/>
          <w:numId w:val="1"/>
        </w:numPr>
        <w:tabs>
          <w:tab w:val="clear" w:pos="360"/>
        </w:tabs>
        <w:spacing w:before="24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требования</w:t>
      </w:r>
    </w:p>
    <w:p w14:paraId="2D4DF964" w14:textId="77777777" w:rsidR="0016167F" w:rsidRPr="002F5C6C" w:rsidRDefault="0016167F" w:rsidP="0016167F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 должен обеспечить круглосуточную ежедневную работу технической поддержки, в том числе и в праздничные дни. Максимальное время устранения неисправностей и перебоев в функционировании сети передачи данных (оказании услуг связи по передаче данных) не должно превышать 4-х часов в </w:t>
      </w:r>
      <w:proofErr w:type="spellStart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межвыборный</w:t>
      </w:r>
      <w:proofErr w:type="spellEnd"/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период, а в период проведения избирательных кампаний и в день голосования – 1-го часа.</w:t>
      </w:r>
    </w:p>
    <w:p w14:paraId="23654B78" w14:textId="77777777" w:rsidR="0016167F" w:rsidRPr="002F5C6C" w:rsidRDefault="0016167F" w:rsidP="0016167F">
      <w:pPr>
        <w:numPr>
          <w:ilvl w:val="1"/>
          <w:numId w:val="1"/>
        </w:numPr>
        <w:tabs>
          <w:tab w:val="num" w:pos="720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согласует с Заказчиком время, необходимое для проведения плановых работ, связанных с перерывом в функционировании сети передачи данных (предоставлении услуг связи по передаче данных) или с ухудшением показателей качества, не менее чем за 3-е суток до момента начала таких работ.</w:t>
      </w:r>
    </w:p>
    <w:p w14:paraId="000D01C8" w14:textId="6ADD77DA" w:rsidR="0016167F" w:rsidRPr="002F5C6C" w:rsidRDefault="0016167F" w:rsidP="0016167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3.3      Доступность сети передачи данных (коэффициент готовности (Кг) сети передачи данных (услуги связи по передаче данных) в соответствии с требованиями приказа Министерства информационных технологий и связи РФ от 27 сентября 2007 г. № 113 “Об утверждении Требований к организационно-техническому обеспечению устойчивого функционирования сети связи общего пользования” не должен быть ниже 0.9</w:t>
      </w:r>
      <w:r w:rsidR="005677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расчетный период (1месяц). </w:t>
      </w:r>
    </w:p>
    <w:p w14:paraId="0E09F834" w14:textId="48FBCD95" w:rsidR="0016167F" w:rsidRDefault="0016167F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   </w:t>
      </w:r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Тракты магистральных каналов связи, используемые для построения сети передачи данных (предоставлении услуги по передаче данных) должны находиться в пределах границ Российской Федерации, за исключением используемых для построения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передачи данных (предоставлении услуг связи по передаче данных) для регионального фрагмента ГАС «Выборы»</w:t>
      </w:r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Калининградской области, где Исполнитель гарантирует неизменность структуры тракта передачи данных между ближайшими к Государственной границе Российской Федерации точками мультиплексирования/</w:t>
      </w:r>
      <w:r w:rsidR="00F156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демультиплексирования потоков).</w:t>
      </w:r>
      <w:r w:rsidRPr="002F5C6C"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  <w:t xml:space="preserve"> </w:t>
      </w:r>
    </w:p>
    <w:p w14:paraId="2F838C41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p w14:paraId="64A864EF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p w14:paraId="2B350BDA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88"/>
        <w:gridCol w:w="436"/>
        <w:gridCol w:w="4573"/>
      </w:tblGrid>
      <w:tr w:rsidR="00A14089" w:rsidRPr="000214D2" w14:paraId="7187C1AA" w14:textId="77777777" w:rsidTr="00A14089">
        <w:trPr>
          <w:trHeight w:val="1128"/>
        </w:trPr>
        <w:tc>
          <w:tcPr>
            <w:tcW w:w="4488" w:type="dxa"/>
            <w:shd w:val="clear" w:color="auto" w:fill="auto"/>
          </w:tcPr>
          <w:p w14:paraId="0F97C303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4C210C07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2AD73C64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1E34859F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F6EE91" w14:textId="77777777" w:rsidR="00A14089" w:rsidRPr="008B2E03" w:rsidRDefault="00A14089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2B074C" w14:textId="77777777" w:rsidR="00A14089" w:rsidRPr="008B2E03" w:rsidRDefault="00A14089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lang w:eastAsia="ru-RU"/>
              </w:rPr>
              <w:t>________________ / Д.М. Ким /</w:t>
            </w:r>
          </w:p>
          <w:p w14:paraId="50C3A12F" w14:textId="18614C4F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14:paraId="7C0B7936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73" w:type="dxa"/>
            <w:shd w:val="clear" w:color="auto" w:fill="auto"/>
          </w:tcPr>
          <w:p w14:paraId="5F361775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51992FAA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0A5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7CC65B34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A5E0E9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42944E" w14:textId="77777777" w:rsid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0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 </w:t>
            </w:r>
            <w:r w:rsidRPr="008F00A5">
              <w:rPr>
                <w:rFonts w:ascii="Times New Roman" w:eastAsia="Times New Roman" w:hAnsi="Times New Roman" w:cs="Times New Roman"/>
                <w:lang w:eastAsia="ru-RU"/>
              </w:rPr>
              <w:t>/В.В. Ермаков/</w:t>
            </w:r>
          </w:p>
          <w:p w14:paraId="6BE5FF80" w14:textId="649D2754" w:rsidR="00A14089" w:rsidRPr="008B2E03" w:rsidRDefault="00A14089" w:rsidP="008F00A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089" w:rsidRPr="00005607" w14:paraId="4D34AE28" w14:textId="77777777" w:rsidTr="00A14089">
        <w:trPr>
          <w:trHeight w:val="1128"/>
        </w:trPr>
        <w:tc>
          <w:tcPr>
            <w:tcW w:w="4488" w:type="dxa"/>
            <w:shd w:val="clear" w:color="auto" w:fill="auto"/>
          </w:tcPr>
          <w:p w14:paraId="001D93D1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09BC728D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14:paraId="1D83327D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526751" w14:textId="77777777" w:rsidR="0016167F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2802B" w14:textId="77777777" w:rsidR="008C4F79" w:rsidRPr="002F5C6C" w:rsidRDefault="008C4F79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4F79" w:rsidRPr="002F5C6C" w:rsidSect="008C4F79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14:paraId="690BC11E" w14:textId="77777777" w:rsidR="0016167F" w:rsidRPr="002F5C6C" w:rsidRDefault="0016167F" w:rsidP="0016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C9164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14"/>
        <w:gridCol w:w="1059"/>
        <w:gridCol w:w="2409"/>
        <w:gridCol w:w="2977"/>
        <w:gridCol w:w="2137"/>
        <w:gridCol w:w="1876"/>
        <w:gridCol w:w="1876"/>
        <w:gridCol w:w="1624"/>
      </w:tblGrid>
      <w:tr w:rsidR="0016167F" w:rsidRPr="002F5C6C" w14:paraId="48DDE21D" w14:textId="77777777" w:rsidTr="00F23093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559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:H14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избирательных комиссий Субъекта РФ, IP-адреса и маршруты для настройки сетевого оборудования </w:t>
            </w:r>
          </w:p>
          <w:p w14:paraId="0D7B28EE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Оператора </w:t>
            </w:r>
            <w:bookmarkEnd w:id="1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связи </w:t>
            </w:r>
            <w:r w:rsidRPr="002F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(примерное, уточняется по результатам проектирования)</w:t>
            </w:r>
          </w:p>
        </w:tc>
      </w:tr>
      <w:tr w:rsidR="0016167F" w:rsidRPr="002F5C6C" w14:paraId="7626B1E5" w14:textId="77777777" w:rsidTr="00F2309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607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2DE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3EF3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C6D2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384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313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D544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5EF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167F" w:rsidRPr="002F5C6C" w14:paraId="323324C5" w14:textId="77777777" w:rsidTr="00F23093">
        <w:trPr>
          <w:trHeight w:val="1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396A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4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bookmarkEnd w:id="2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47A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№ КСА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E06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(КСА)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8F6A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9B27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Минимальная скорость </w:t>
            </w:r>
            <w:proofErr w:type="spellStart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двунаправлен-ного</w:t>
            </w:r>
            <w:proofErr w:type="spellEnd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канала доступа в одном направлении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(Мбит/с)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D92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Настройки IP-адресации сетевых WAN-интерфейсов оборудования, расположенного на КСА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(IP-адрес узла/префикс)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F403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Настройки IP-адресации сетевых WAN-интерфейсов оборудования, расположенного на стороне Оператора СПД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(IP-адрес узла/префикс)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EC39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Шлюз </w:t>
            </w:r>
            <w:proofErr w:type="spellStart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по-умолчанию</w:t>
            </w:r>
            <w:proofErr w:type="spellEnd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сети 10.0.0.0/8 на оборудовании, расположенном на стороне Оператора СПД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(IP-адрес узла)</w:t>
            </w:r>
          </w:p>
        </w:tc>
      </w:tr>
      <w:tr w:rsidR="0016167F" w:rsidRPr="002F5C6C" w14:paraId="07267022" w14:textId="77777777" w:rsidTr="00F2309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5F0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1A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RRS000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F6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избирательная комиссия Субъекта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53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E0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62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10.RR.254.1/30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65220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10.RR.254.2/30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987AB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10.RR.254.1</w:t>
            </w:r>
          </w:p>
        </w:tc>
      </w:tr>
      <w:tr w:rsidR="0016167F" w:rsidRPr="002F5C6C" w14:paraId="3D87AE85" w14:textId="77777777" w:rsidTr="00F2309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86F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26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RRT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C0A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F4F3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CC1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95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10.RR.254.249/30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B370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10.RR.254.250/30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B473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10.RR.254.1</w:t>
            </w:r>
          </w:p>
        </w:tc>
      </w:tr>
      <w:tr w:rsidR="0016167F" w:rsidRPr="002F5C6C" w14:paraId="6A4FE5DB" w14:textId="77777777" w:rsidTr="00F2309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FE4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5F2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RRT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60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2C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43E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5A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10.RR.254.245/30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B8E1E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10.RR.254.246/30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7C2F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10.RR.254.1</w:t>
            </w:r>
          </w:p>
        </w:tc>
      </w:tr>
      <w:tr w:rsidR="0016167F" w:rsidRPr="002F5C6C" w14:paraId="2862E1F9" w14:textId="77777777" w:rsidTr="00F2309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F820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6E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F28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49D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E80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AE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3073B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1337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14:paraId="7483E1C0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880DC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F5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номер региона, </w:t>
      </w:r>
      <w:r w:rsidRPr="002F5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КСА</w:t>
      </w:r>
    </w:p>
    <w:p w14:paraId="63F42002" w14:textId="77777777" w:rsidR="0016167F" w:rsidRPr="002F5C6C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CD63" w14:textId="77777777" w:rsidR="0016167F" w:rsidRPr="002F5C6C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16167F" w:rsidRPr="002F5C6C" w:rsidSect="003C4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9E02594" w14:textId="77777777" w:rsidR="0016167F" w:rsidRPr="002F5C6C" w:rsidRDefault="0016167F" w:rsidP="0016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0E9E12" w14:textId="77777777" w:rsidR="0016167F" w:rsidRPr="002F5C6C" w:rsidRDefault="0016167F" w:rsidP="0016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28" w:type="dxa"/>
        <w:tblInd w:w="-567" w:type="dxa"/>
        <w:tblLook w:val="04A0" w:firstRow="1" w:lastRow="0" w:firstColumn="1" w:lastColumn="0" w:noHBand="0" w:noVBand="1"/>
      </w:tblPr>
      <w:tblGrid>
        <w:gridCol w:w="560"/>
        <w:gridCol w:w="2855"/>
        <w:gridCol w:w="2694"/>
        <w:gridCol w:w="4019"/>
      </w:tblGrid>
      <w:tr w:rsidR="0016167F" w:rsidRPr="002F5C6C" w14:paraId="136A5EC7" w14:textId="77777777" w:rsidTr="0016167F">
        <w:trPr>
          <w:trHeight w:val="31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36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  <w:proofErr w:type="spellStart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QoS</w:t>
            </w:r>
            <w:proofErr w:type="spellEnd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 ГАС "Выборы" в сторону Территориальных избирательных комиссий </w:t>
            </w:r>
            <w:r w:rsidRPr="002F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(примерное, уточняется по результатам проектирования)</w:t>
            </w:r>
          </w:p>
        </w:tc>
      </w:tr>
      <w:tr w:rsidR="0016167F" w:rsidRPr="002F5C6C" w14:paraId="2558E759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E0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6A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905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FAB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22FE69B7" w14:textId="77777777" w:rsidTr="0016167F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0BF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2E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трафика на сети Оператора СПД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69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гарантированной пропускной способности в процентном соотношении для используемого в ГАС "Выборы" профильного трафика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A4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DSCP-меток и поля TOS (параметры маркировки) IP-пакетов профильного трафика на сети ГАС "Выборы"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(Буквенное обозначение (двоичное значение) - десятичное значение поля TOS)</w:t>
            </w:r>
          </w:p>
        </w:tc>
      </w:tr>
      <w:tr w:rsidR="0016167F" w:rsidRPr="002F5C6C" w14:paraId="62D694A6" w14:textId="77777777" w:rsidTr="0016167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EB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03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 реального времени, критичный к потерям пакетов, к задержкам и вариациям задержек следования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CA1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22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CS6 (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- 192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EF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(101110)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16167F" w:rsidRPr="002F5C6C" w14:paraId="07553BDA" w14:textId="77777777" w:rsidTr="0016167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FA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94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критичный к потерям пакетов.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E0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4F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CS3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16167F" w:rsidRPr="002F5C6C" w14:paraId="63AFED66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BC6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EEE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21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15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CS2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16167F" w:rsidRPr="002F5C6C" w14:paraId="7A6F1C04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507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0E4D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4A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6B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CS1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6167F" w:rsidRPr="002F5C6C" w14:paraId="380E8DF2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37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39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НЕ критичный к задержкам и потерям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6B1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5C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167F" w:rsidRPr="002F5C6C" w14:paraId="73E2678D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32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1F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CA8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BA2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7FE4299F" w14:textId="77777777" w:rsidTr="0016167F">
        <w:trPr>
          <w:trHeight w:val="31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763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  <w:proofErr w:type="spellStart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QoS</w:t>
            </w:r>
            <w:proofErr w:type="spellEnd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 ГАС "Выборы" в сторону Избирательной комиссии Субъекта РФ </w:t>
            </w:r>
          </w:p>
        </w:tc>
      </w:tr>
      <w:tr w:rsidR="0016167F" w:rsidRPr="002F5C6C" w14:paraId="13946E60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7B0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FC0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97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0A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5A8231CB" w14:textId="77777777" w:rsidTr="0016167F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233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262E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трафика на сети Оператора СПД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9DA30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гарантированной пропускной способности в процентном соотношении для используемого в ГАС "Выборы" профильного трафика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73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DSCP-меток и поля TOS (параметры маркировки) IP-пакетов профильного трафика на сети ГАС "Выборы"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(Буквенное обозначение (двоичное значение) - десятичное значение поля TOS)</w:t>
            </w:r>
          </w:p>
        </w:tc>
      </w:tr>
      <w:tr w:rsidR="0016167F" w:rsidRPr="002F5C6C" w14:paraId="008BAC88" w14:textId="77777777" w:rsidTr="0016167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2A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60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 реального времени, критичный к потерям пакетов, к задержкам и вариациям задержек следования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C8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8BB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CS6 (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- 192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EF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(101110)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16167F" w:rsidRPr="002F5C6C" w14:paraId="4681328C" w14:textId="77777777" w:rsidTr="0016167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4C8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90D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критичный к потерям пакетов.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622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6BE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CS3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16167F" w:rsidRPr="002F5C6C" w14:paraId="28855B86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F16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2198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7C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93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CS2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16167F" w:rsidRPr="002F5C6C" w14:paraId="6FDDD3A4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F24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9365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7F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537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CS1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6167F" w:rsidRPr="002F5C6C" w14:paraId="7117D7EC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3A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89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НЕ критичный к задержкам и потерям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04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E3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3AC36C0D" w14:textId="77777777" w:rsidR="005D4739" w:rsidRDefault="005D4739" w:rsidP="008C4F79"/>
    <w:sectPr w:rsidR="005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E3E"/>
    <w:multiLevelType w:val="multilevel"/>
    <w:tmpl w:val="8C725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77E845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7F"/>
    <w:rsid w:val="00036CE0"/>
    <w:rsid w:val="000B69D7"/>
    <w:rsid w:val="000E441D"/>
    <w:rsid w:val="0016167F"/>
    <w:rsid w:val="00240F31"/>
    <w:rsid w:val="00322F95"/>
    <w:rsid w:val="0038330B"/>
    <w:rsid w:val="003B1033"/>
    <w:rsid w:val="00436128"/>
    <w:rsid w:val="00543165"/>
    <w:rsid w:val="0056778F"/>
    <w:rsid w:val="005D4739"/>
    <w:rsid w:val="00670DE4"/>
    <w:rsid w:val="00691FC6"/>
    <w:rsid w:val="006F793B"/>
    <w:rsid w:val="007C704F"/>
    <w:rsid w:val="008B2E03"/>
    <w:rsid w:val="008C4F79"/>
    <w:rsid w:val="008F00A5"/>
    <w:rsid w:val="009518ED"/>
    <w:rsid w:val="009A49CD"/>
    <w:rsid w:val="00A14089"/>
    <w:rsid w:val="00A87126"/>
    <w:rsid w:val="00AA050E"/>
    <w:rsid w:val="00AF0679"/>
    <w:rsid w:val="00B52ED8"/>
    <w:rsid w:val="00BA36D5"/>
    <w:rsid w:val="00BC4E82"/>
    <w:rsid w:val="00BF470C"/>
    <w:rsid w:val="00C84A6B"/>
    <w:rsid w:val="00D73C07"/>
    <w:rsid w:val="00E53EBE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BFE"/>
  <w15:chartTrackingRefBased/>
  <w15:docId w15:val="{A8B4BF77-D0C6-4764-97DC-7662553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8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18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18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18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18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ipp000@mail.ru</cp:lastModifiedBy>
  <cp:revision>5</cp:revision>
  <dcterms:created xsi:type="dcterms:W3CDTF">2022-12-24T13:17:00Z</dcterms:created>
  <dcterms:modified xsi:type="dcterms:W3CDTF">2023-08-26T07:31:00Z</dcterms:modified>
</cp:coreProperties>
</file>